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b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b/>
          <w:color w:val="000000"/>
          <w:spacing w:val="1"/>
          <w:sz w:val="24"/>
          <w:szCs w:val="24"/>
          <w:lang w:eastAsia="ru-RU"/>
        </w:rPr>
        <w:t>ИНЖЕНЕР ПО ЭКСПЛУАТАЦИИ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Опыт работы: </w:t>
      </w: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более 6 лет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График: 5/2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Рабочие часы: 8</w:t>
      </w:r>
      <w:bookmarkStart w:id="0" w:name="_GoBack"/>
      <w:bookmarkEnd w:id="0"/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 компании Челябинская концессионная компания (ООО «ЧКК») открыт конкурс на замещение вакантной должности Инженер по эксплуатации в г. Челябинск.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Эксплуатация объектов недвижимости при большом объёме одновременно проходящих событий, работ и мероприятий по проекту;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Представление Заказчика на оперативных совещаниях и встречах по вопросам технического характера в компетенции Технического заказчика и Заказчика, проводимых в Челябинске, с представителями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Концедента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ресурсоснабжающих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организаций, с представителями ВУЗов и прочими участниками проекта;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выполнения СМР Генеральным подрядчиком;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соблюдения сроков и бюджета проекта;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Участие в технических вопросах реализации объекта, в том числе с ИОГВ, контролирующими органами,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ресурсоснабжающими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организациями;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Участие в приемке законченным строительском объекта со стороны Заказчика.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Подготовка к эксплуатации зданий. Организация службы эксплуатации.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Составление графика ППР оборудования, контроль его выполнения.</w:t>
      </w:r>
    </w:p>
    <w:p w:rsidR="004F4707" w:rsidRPr="004F4707" w:rsidRDefault="004F4707" w:rsidP="004F4707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за работой подрядных организаций.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на аналогичной должности;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Управление, эксплуатация строительных объектов, объектов ЖКХ, объектов гостиниц, торгово-выставочных комплексов, объектов образования;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Получение разрешений на ввод в эксплуатацию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энергопринимающих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установок;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с ОПО (акты готовности к вводу в эксплуатацию, регистрация, постановка на учет, лицензирование, эксплуатация и обслуживание);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Сдача-приемка объектов в эксплуатацию. Организация службы эксплуатации.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Знание принципов работы системы </w:t>
      </w:r>
      <w:proofErr w:type="gram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электроснабжения(</w:t>
      </w:r>
      <w:proofErr w:type="gram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. современных систем управления освещением), водоснабжения, водоотведения, системы отопления(в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. конфигурирование УУТЭ на базе </w:t>
      </w:r>
      <w:proofErr w:type="spellStart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тепловычислителей</w:t>
      </w:r>
      <w:proofErr w:type="spellEnd"/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различных марок), системы вентиляции и кондиционирования. а также АСКУЭ, АПС, ОПС, СОУЭ, АСОУЭ, видеонаблюдения, диспетчеризации.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Знание нормативных актов, регламентирующих хозяйственную деятельность коммерческих организаций, положения действующего законодательства в части градостроительной деятельности, проектирования, строительства и эксплуатации объектов недвижимости;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Знание основных принципов реализации строительных проектов;</w:t>
      </w:r>
    </w:p>
    <w:p w:rsidR="004F4707" w:rsidRPr="004F4707" w:rsidRDefault="004F4707" w:rsidP="004F4707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Понимание состава, характера, принципов разработки, хранения, поиска и применения документации по проекту/объекту.</w:t>
      </w:r>
    </w:p>
    <w:p w:rsidR="004F4707" w:rsidRPr="004F4707" w:rsidRDefault="004F4707" w:rsidP="004F470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4F4707" w:rsidRPr="004F4707" w:rsidRDefault="004F4707" w:rsidP="004F4707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Официальное трудоустройство в соответствии с ТК РФ.</w:t>
      </w:r>
    </w:p>
    <w:p w:rsidR="004F4707" w:rsidRPr="004F4707" w:rsidRDefault="004F4707" w:rsidP="004F4707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Уровень заработной платы обсуждается с успешными кандидатами.</w:t>
      </w:r>
    </w:p>
    <w:p w:rsidR="004F4707" w:rsidRPr="004F4707" w:rsidRDefault="004F4707" w:rsidP="004F4707">
      <w:pPr>
        <w:numPr>
          <w:ilvl w:val="0"/>
          <w:numId w:val="3"/>
        </w:numPr>
        <w:spacing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работы: пятидневная рабочая неделя, с 09:00 до 18:00.</w:t>
      </w:r>
    </w:p>
    <w:p w:rsidR="004F4707" w:rsidRPr="004F4707" w:rsidRDefault="004F4707" w:rsidP="004F4707">
      <w:pPr>
        <w:spacing w:after="0" w:line="390" w:lineRule="atLeast"/>
        <w:outlineLvl w:val="1"/>
        <w:rPr>
          <w:rFonts w:ascii="hh sans" w:eastAsia="Times New Roman" w:hAnsi="hh sans" w:cs="Times New Roman"/>
          <w:color w:val="000000"/>
          <w:sz w:val="27"/>
          <w:szCs w:val="27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z w:val="27"/>
          <w:szCs w:val="27"/>
          <w:lang w:eastAsia="ru-RU"/>
        </w:rPr>
        <w:t>Где предстоит работать</w:t>
      </w:r>
    </w:p>
    <w:p w:rsidR="004F4707" w:rsidRPr="004F4707" w:rsidRDefault="004F4707" w:rsidP="004F4707">
      <w:pPr>
        <w:spacing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4F4707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Челябинск, улица Энгельса, 26Б</w:t>
      </w:r>
    </w:p>
    <w:p w:rsidR="003F3CC9" w:rsidRDefault="003F3CC9"/>
    <w:sectPr w:rsidR="003F3CC9" w:rsidSect="004F47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0DC"/>
    <w:multiLevelType w:val="multilevel"/>
    <w:tmpl w:val="4EA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92010"/>
    <w:multiLevelType w:val="multilevel"/>
    <w:tmpl w:val="9F1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D727C"/>
    <w:multiLevelType w:val="multilevel"/>
    <w:tmpl w:val="BC3E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7"/>
    <w:rsid w:val="003F3CC9"/>
    <w:rsid w:val="004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76F8"/>
  <w15:chartTrackingRefBased/>
  <w15:docId w15:val="{79C0221B-D0AB-4776-96C2-AEDE8B6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tted-wrapper--xvk7cm8wgsau4cbp">
    <w:name w:val="dotted-wrapper--xvk7cm8wgsau4cbp"/>
    <w:basedOn w:val="a"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4F4707"/>
  </w:style>
  <w:style w:type="paragraph" w:styleId="a3">
    <w:name w:val="Normal (Web)"/>
    <w:basedOn w:val="a"/>
    <w:uiPriority w:val="99"/>
    <w:semiHidden/>
    <w:unhideWhenUsed/>
    <w:rsid w:val="004F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8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0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Стремякова Оксана</dc:creator>
  <cp:keywords/>
  <dc:description/>
  <cp:lastModifiedBy>Стремякова Оксана</cp:lastModifiedBy>
  <cp:revision>1</cp:revision>
  <dcterms:created xsi:type="dcterms:W3CDTF">2025-06-23T06:58:00Z</dcterms:created>
  <dcterms:modified xsi:type="dcterms:W3CDTF">2025-06-23T06:59:00Z</dcterms:modified>
</cp:coreProperties>
</file>